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B" w:rsidRPr="0053097B" w:rsidRDefault="0053097B" w:rsidP="0053097B">
      <w:pPr>
        <w:jc w:val="center"/>
        <w:rPr>
          <w:b/>
          <w:sz w:val="34"/>
          <w:szCs w:val="34"/>
        </w:rPr>
      </w:pPr>
      <w:r w:rsidRPr="0053097B"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</w:p>
    <w:p w:rsidR="0053097B" w:rsidRPr="0053097B" w:rsidRDefault="0053097B" w:rsidP="0053097B">
      <w:pPr>
        <w:jc w:val="center"/>
        <w:rPr>
          <w:b/>
          <w:sz w:val="36"/>
          <w:szCs w:val="36"/>
        </w:rPr>
      </w:pPr>
      <w:r w:rsidRPr="0053097B">
        <w:rPr>
          <w:b/>
          <w:sz w:val="36"/>
          <w:szCs w:val="36"/>
        </w:rPr>
        <w:t>«Радуга»</w:t>
      </w:r>
    </w:p>
    <w:p w:rsidR="0053097B" w:rsidRPr="0053097B" w:rsidRDefault="0053097B" w:rsidP="0053097B">
      <w:pPr>
        <w:jc w:val="center"/>
        <w:rPr>
          <w:b/>
        </w:rPr>
      </w:pPr>
      <w:r w:rsidRPr="0053097B">
        <w:rPr>
          <w:b/>
        </w:rPr>
        <w:t>45405</w:t>
      </w:r>
      <w:r w:rsidR="009856CC">
        <w:rPr>
          <w:b/>
        </w:rPr>
        <w:t xml:space="preserve">2, </w:t>
      </w:r>
      <w:proofErr w:type="spellStart"/>
      <w:r w:rsidR="009856CC">
        <w:rPr>
          <w:b/>
        </w:rPr>
        <w:t>г</w:t>
      </w:r>
      <w:proofErr w:type="gramStart"/>
      <w:r w:rsidR="009856CC">
        <w:rPr>
          <w:b/>
        </w:rPr>
        <w:t>.Ч</w:t>
      </w:r>
      <w:proofErr w:type="gramEnd"/>
      <w:r w:rsidR="009856CC">
        <w:rPr>
          <w:b/>
        </w:rPr>
        <w:t>елябинск</w:t>
      </w:r>
      <w:proofErr w:type="spellEnd"/>
      <w:r w:rsidR="009856CC">
        <w:rPr>
          <w:b/>
        </w:rPr>
        <w:t xml:space="preserve">, </w:t>
      </w:r>
      <w:proofErr w:type="spellStart"/>
      <w:r w:rsidR="009856CC">
        <w:rPr>
          <w:b/>
        </w:rPr>
        <w:t>ул.Шоссе</w:t>
      </w:r>
      <w:proofErr w:type="spellEnd"/>
      <w:r w:rsidR="009856CC">
        <w:rPr>
          <w:b/>
        </w:rPr>
        <w:t xml:space="preserve"> Металлургов, 72</w:t>
      </w:r>
      <w:r w:rsidRPr="0053097B">
        <w:rPr>
          <w:b/>
        </w:rPr>
        <w:t>.</w:t>
      </w:r>
    </w:p>
    <w:p w:rsidR="0053097B" w:rsidRPr="0053097B" w:rsidRDefault="0053097B" w:rsidP="0053097B">
      <w:pPr>
        <w:jc w:val="center"/>
        <w:rPr>
          <w:b/>
        </w:rPr>
      </w:pPr>
      <w:r w:rsidRPr="0053097B">
        <w:rPr>
          <w:b/>
        </w:rPr>
        <w:t>ИНН 7450990061   КПП 746001001</w:t>
      </w:r>
    </w:p>
    <w:p w:rsidR="0053097B" w:rsidRPr="0053097B" w:rsidRDefault="0053097B" w:rsidP="0053097B">
      <w:pPr>
        <w:jc w:val="center"/>
        <w:rPr>
          <w:b/>
        </w:rPr>
      </w:pPr>
      <w:r w:rsidRPr="0053097B">
        <w:rPr>
          <w:b/>
        </w:rPr>
        <w:t>р/</w:t>
      </w:r>
      <w:proofErr w:type="spellStart"/>
      <w:r w:rsidRPr="0053097B">
        <w:rPr>
          <w:b/>
        </w:rPr>
        <w:t>сч</w:t>
      </w:r>
      <w:proofErr w:type="spellEnd"/>
      <w:r w:rsidRPr="0053097B">
        <w:rPr>
          <w:b/>
        </w:rPr>
        <w:t xml:space="preserve"> 40703810007130004216 в ПАО </w:t>
      </w:r>
      <w:proofErr w:type="spellStart"/>
      <w:r w:rsidRPr="0053097B">
        <w:rPr>
          <w:b/>
        </w:rPr>
        <w:t>Челиндбанк</w:t>
      </w:r>
      <w:proofErr w:type="spellEnd"/>
      <w:r w:rsidRPr="0053097B">
        <w:rPr>
          <w:b/>
        </w:rPr>
        <w:t xml:space="preserve">, </w:t>
      </w:r>
      <w:proofErr w:type="spellStart"/>
      <w:r w:rsidRPr="0053097B">
        <w:rPr>
          <w:b/>
        </w:rPr>
        <w:t>г</w:t>
      </w:r>
      <w:proofErr w:type="gramStart"/>
      <w:r w:rsidRPr="0053097B">
        <w:rPr>
          <w:b/>
        </w:rPr>
        <w:t>.Ч</w:t>
      </w:r>
      <w:proofErr w:type="gramEnd"/>
      <w:r w:rsidRPr="0053097B">
        <w:rPr>
          <w:b/>
        </w:rPr>
        <w:t>елябинск</w:t>
      </w:r>
      <w:proofErr w:type="spellEnd"/>
      <w:r w:rsidRPr="0053097B">
        <w:rPr>
          <w:b/>
        </w:rPr>
        <w:t>.</w:t>
      </w:r>
    </w:p>
    <w:p w:rsidR="0053097B" w:rsidRPr="0053097B" w:rsidRDefault="0053097B" w:rsidP="0053097B">
      <w:pPr>
        <w:jc w:val="center"/>
        <w:rPr>
          <w:b/>
        </w:rPr>
      </w:pPr>
      <w:r w:rsidRPr="0053097B">
        <w:rPr>
          <w:b/>
        </w:rPr>
        <w:t>к/</w:t>
      </w:r>
      <w:proofErr w:type="spellStart"/>
      <w:r w:rsidRPr="0053097B">
        <w:rPr>
          <w:b/>
        </w:rPr>
        <w:t>сч</w:t>
      </w:r>
      <w:proofErr w:type="spellEnd"/>
      <w:r w:rsidRPr="0053097B">
        <w:rPr>
          <w:b/>
        </w:rPr>
        <w:t xml:space="preserve"> 30101810400000000711, БИК 047501711</w:t>
      </w:r>
    </w:p>
    <w:p w:rsidR="0053097B" w:rsidRPr="0053097B" w:rsidRDefault="0053097B" w:rsidP="0053097B">
      <w:pPr>
        <w:jc w:val="center"/>
        <w:rPr>
          <w:b/>
        </w:rPr>
      </w:pPr>
      <w:r w:rsidRPr="0053097B">
        <w:rPr>
          <w:b/>
        </w:rPr>
        <w:t>ОГРН 1117400004700</w:t>
      </w:r>
    </w:p>
    <w:p w:rsidR="0053097B" w:rsidRPr="0053097B" w:rsidRDefault="0053097B" w:rsidP="0053097B">
      <w:pPr>
        <w:jc w:val="center"/>
        <w:rPr>
          <w:b/>
        </w:rPr>
      </w:pPr>
      <w:r w:rsidRPr="0053097B">
        <w:rPr>
          <w:b/>
        </w:rPr>
        <w:t xml:space="preserve">Официальный сайт в сети «Интернет» </w:t>
      </w:r>
      <w:r w:rsidRPr="0053097B">
        <w:rPr>
          <w:b/>
          <w:lang w:val="en-US"/>
        </w:rPr>
        <w:t>www</w:t>
      </w:r>
      <w:r w:rsidRPr="0053097B">
        <w:rPr>
          <w:b/>
        </w:rPr>
        <w:t>.</w:t>
      </w:r>
      <w:proofErr w:type="spellStart"/>
      <w:r w:rsidRPr="0053097B">
        <w:rPr>
          <w:b/>
          <w:lang w:val="en-US"/>
        </w:rPr>
        <w:t>araduga</w:t>
      </w:r>
      <w:proofErr w:type="spellEnd"/>
      <w:r w:rsidRPr="0053097B">
        <w:rPr>
          <w:b/>
        </w:rPr>
        <w:t>.</w:t>
      </w:r>
      <w:proofErr w:type="spellStart"/>
      <w:r w:rsidRPr="0053097B">
        <w:rPr>
          <w:b/>
          <w:lang w:val="en-US"/>
        </w:rPr>
        <w:t>ru</w:t>
      </w:r>
      <w:proofErr w:type="spellEnd"/>
    </w:p>
    <w:p w:rsidR="0053097B" w:rsidRPr="0053097B" w:rsidRDefault="0053097B" w:rsidP="0053097B">
      <w:pPr>
        <w:jc w:val="center"/>
        <w:rPr>
          <w:b/>
        </w:rPr>
      </w:pPr>
      <w:r w:rsidRPr="0053097B">
        <w:rPr>
          <w:b/>
        </w:rPr>
        <w:t>Тел:726-53-76, 742-53-31, 8-912-80-16-991, 8-951-470-63-84</w:t>
      </w:r>
    </w:p>
    <w:p w:rsidR="0053097B" w:rsidRPr="0053097B" w:rsidRDefault="009856CC" w:rsidP="0053097B">
      <w:pPr>
        <w:jc w:val="center"/>
      </w:pPr>
      <w:r>
        <w:rPr>
          <w:b/>
        </w:rPr>
        <w:t>Директор: Рожко</w:t>
      </w:r>
      <w:r w:rsidR="0053097B" w:rsidRPr="0053097B">
        <w:rPr>
          <w:b/>
        </w:rPr>
        <w:t>ва Екатерина Игоревна</w:t>
      </w:r>
    </w:p>
    <w:p w:rsidR="0053097B" w:rsidRPr="0053097B" w:rsidRDefault="0053097B" w:rsidP="0053097B">
      <w:pPr>
        <w:pBdr>
          <w:bottom w:val="single" w:sz="12" w:space="1" w:color="auto"/>
        </w:pBdr>
        <w:rPr>
          <w:b/>
        </w:rPr>
      </w:pPr>
    </w:p>
    <w:p w:rsidR="0053097B" w:rsidRPr="0053097B" w:rsidRDefault="0053097B" w:rsidP="0053097B">
      <w:pPr>
        <w:rPr>
          <w:b/>
        </w:rPr>
      </w:pPr>
    </w:p>
    <w:p w:rsidR="0053097B" w:rsidRPr="0053097B" w:rsidRDefault="0053097B" w:rsidP="0053097B">
      <w:pPr>
        <w:ind w:firstLine="708"/>
        <w:jc w:val="right"/>
        <w:rPr>
          <w:sz w:val="28"/>
          <w:szCs w:val="28"/>
        </w:rPr>
      </w:pPr>
      <w:r w:rsidRPr="0053097B">
        <w:rPr>
          <w:sz w:val="28"/>
          <w:szCs w:val="28"/>
        </w:rPr>
        <w:t>Утверждено:</w:t>
      </w:r>
    </w:p>
    <w:p w:rsidR="0053097B" w:rsidRPr="0053097B" w:rsidRDefault="0053097B" w:rsidP="0053097B">
      <w:pPr>
        <w:ind w:firstLine="708"/>
        <w:jc w:val="right"/>
        <w:rPr>
          <w:sz w:val="28"/>
          <w:szCs w:val="28"/>
        </w:rPr>
      </w:pPr>
      <w:r w:rsidRPr="0053097B">
        <w:rPr>
          <w:sz w:val="28"/>
          <w:szCs w:val="28"/>
        </w:rPr>
        <w:t>Директор АНО ДПО «Радуга»</w:t>
      </w:r>
    </w:p>
    <w:p w:rsidR="0053097B" w:rsidRPr="0053097B" w:rsidRDefault="009856CC" w:rsidP="005309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Рожко</w:t>
      </w:r>
      <w:r w:rsidR="0053097B" w:rsidRPr="0053097B">
        <w:rPr>
          <w:sz w:val="28"/>
          <w:szCs w:val="28"/>
        </w:rPr>
        <w:t>ва Е.И.</w:t>
      </w:r>
    </w:p>
    <w:p w:rsidR="00DA426E" w:rsidRDefault="00DA426E" w:rsidP="00DA426E">
      <w:pPr>
        <w:jc w:val="right"/>
      </w:pPr>
      <w:r>
        <w:t>.</w:t>
      </w:r>
    </w:p>
    <w:p w:rsidR="00DD7907" w:rsidRDefault="00DB2961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32"/>
          <w:szCs w:val="32"/>
          <w:lang w:val="ru-RU"/>
        </w:rPr>
      </w:pPr>
      <w:r w:rsidRPr="00DB2961">
        <w:rPr>
          <w:rFonts w:cs="Times New Roman"/>
          <w:b/>
          <w:sz w:val="32"/>
          <w:szCs w:val="32"/>
          <w:lang w:val="ru-RU"/>
        </w:rPr>
        <w:t xml:space="preserve">Правила внутреннего распорядка для </w:t>
      </w:r>
      <w:proofErr w:type="gramStart"/>
      <w:r w:rsidRPr="00DB2961">
        <w:rPr>
          <w:rFonts w:cs="Times New Roman"/>
          <w:b/>
          <w:sz w:val="32"/>
          <w:szCs w:val="32"/>
          <w:lang w:val="ru-RU"/>
        </w:rPr>
        <w:t>обучающихся</w:t>
      </w:r>
      <w:proofErr w:type="gramEnd"/>
      <w:r w:rsidRPr="00DB2961">
        <w:rPr>
          <w:rFonts w:cs="Times New Roman"/>
          <w:b/>
          <w:sz w:val="32"/>
          <w:szCs w:val="32"/>
          <w:lang w:val="ru-RU"/>
        </w:rPr>
        <w:t xml:space="preserve"> </w:t>
      </w:r>
      <w:r w:rsidR="00DD7907">
        <w:rPr>
          <w:rFonts w:cs="Times New Roman"/>
          <w:b/>
          <w:sz w:val="32"/>
          <w:szCs w:val="32"/>
          <w:lang w:val="ru-RU"/>
        </w:rPr>
        <w:t xml:space="preserve"> </w:t>
      </w:r>
    </w:p>
    <w:p w:rsidR="00D65FA8" w:rsidRPr="00DB2961" w:rsidRDefault="00DD7907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в </w:t>
      </w:r>
      <w:r w:rsidR="00DB2961" w:rsidRPr="00DB2961">
        <w:rPr>
          <w:rFonts w:cs="Times New Roman"/>
          <w:b/>
          <w:sz w:val="32"/>
          <w:szCs w:val="32"/>
          <w:lang w:val="ru-RU"/>
        </w:rPr>
        <w:t>А</w:t>
      </w:r>
      <w:r w:rsidR="0053097B">
        <w:rPr>
          <w:rFonts w:cs="Times New Roman"/>
          <w:b/>
          <w:sz w:val="32"/>
          <w:szCs w:val="32"/>
          <w:lang w:val="ru-RU"/>
        </w:rPr>
        <w:t>НО ДПО</w:t>
      </w:r>
      <w:r w:rsidR="00DB2961" w:rsidRPr="00DB2961">
        <w:rPr>
          <w:rFonts w:cs="Times New Roman"/>
          <w:b/>
          <w:sz w:val="32"/>
          <w:szCs w:val="32"/>
          <w:lang w:val="ru-RU"/>
        </w:rPr>
        <w:t xml:space="preserve"> «Радуга»</w:t>
      </w:r>
    </w:p>
    <w:p w:rsidR="00DB2961" w:rsidRDefault="00DB2961" w:rsidP="00DB296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 Общие положения</w:t>
      </w:r>
    </w:p>
    <w:p w:rsidR="00DB2961" w:rsidRDefault="00DB2961" w:rsidP="00DB296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 Настоящее Положение разработано в соответствии с Законом Российской Федерации «Об образовании», нормативными документами по по</w:t>
      </w:r>
      <w:r w:rsidR="0053097B">
        <w:rPr>
          <w:snapToGrid w:val="0"/>
          <w:sz w:val="28"/>
          <w:szCs w:val="28"/>
        </w:rPr>
        <w:t>дготовке водителей, Уставом АНО ДПО</w:t>
      </w:r>
      <w:r>
        <w:rPr>
          <w:snapToGrid w:val="0"/>
          <w:sz w:val="28"/>
          <w:szCs w:val="28"/>
        </w:rPr>
        <w:t xml:space="preserve"> «Радуга», с целью регулирования отношений между всеми участниками образовательного процесса внутри организации,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</w:p>
    <w:p w:rsidR="00DB2961" w:rsidRDefault="00DB2961" w:rsidP="00DB2961">
      <w:pPr>
        <w:ind w:firstLine="540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1.2. Положен</w:t>
      </w:r>
      <w:r w:rsidR="0053097B">
        <w:rPr>
          <w:snapToGrid w:val="0"/>
          <w:sz w:val="28"/>
          <w:szCs w:val="28"/>
        </w:rPr>
        <w:t>ие является локальным актом АНО ДПО</w:t>
      </w:r>
      <w:r>
        <w:rPr>
          <w:snapToGrid w:val="0"/>
          <w:sz w:val="28"/>
          <w:szCs w:val="28"/>
        </w:rPr>
        <w:t xml:space="preserve"> «Радуга», утверждено приказом директора, его действие распространяется на всех обучающихся  в организации.</w:t>
      </w:r>
    </w:p>
    <w:p w:rsidR="00DB2961" w:rsidRDefault="00DB2961" w:rsidP="00DB2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Соблюдение Правил внутреннего распорядка для обучающихся в </w:t>
      </w:r>
      <w:r>
        <w:rPr>
          <w:snapToGrid w:val="0"/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основывается на сознательном, добросовестном  выполнении  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DB2961" w:rsidRDefault="00DB2961" w:rsidP="00DB29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Права и обязанности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Обучающимся в организации является лицо, зачисленное приказом директора в организации для обучения  по программе профессиональной подготовки водителей транспортных средств категории </w:t>
      </w:r>
      <w:r w:rsidR="009856CC">
        <w:rPr>
          <w:sz w:val="28"/>
          <w:szCs w:val="28"/>
        </w:rPr>
        <w:t>«А»</w:t>
      </w:r>
      <w:r w:rsidR="00595335">
        <w:rPr>
          <w:sz w:val="28"/>
          <w:szCs w:val="28"/>
        </w:rPr>
        <w:t>, «А</w:t>
      </w:r>
      <w:proofErr w:type="gramStart"/>
      <w:r w:rsidR="00595335">
        <w:rPr>
          <w:sz w:val="28"/>
          <w:szCs w:val="28"/>
        </w:rPr>
        <w:t>1</w:t>
      </w:r>
      <w:proofErr w:type="gramEnd"/>
      <w:r w:rsidR="00595335">
        <w:rPr>
          <w:sz w:val="28"/>
          <w:szCs w:val="28"/>
        </w:rPr>
        <w:t>»,</w:t>
      </w:r>
      <w:r w:rsidR="009856CC">
        <w:rPr>
          <w:sz w:val="28"/>
          <w:szCs w:val="28"/>
        </w:rPr>
        <w:t xml:space="preserve"> </w:t>
      </w:r>
      <w:r>
        <w:rPr>
          <w:sz w:val="28"/>
          <w:szCs w:val="28"/>
        </w:rPr>
        <w:t>«В».</w:t>
      </w:r>
    </w:p>
    <w:p w:rsidR="00DB2961" w:rsidRDefault="00DB2961" w:rsidP="00DB2961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>Обучающиеся   в организации имеют право:</w:t>
      </w:r>
      <w:proofErr w:type="gramEnd"/>
    </w:p>
    <w:p w:rsidR="00DB2961" w:rsidRDefault="00DB2961" w:rsidP="00DB29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в установленном порядке пользоваться учебными аудиториями и всем учебным оборудованием, которыми располагает организация;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информацию по организации и планированию учебного процесса;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обжаловать приказы и распоряжения администрации организации в установленном законодательством Российской Федерации порядке;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осуществлять другие права в соответствии с законодательством Российской Федерации, уставом </w:t>
      </w:r>
      <w:r w:rsidR="0053097B">
        <w:rPr>
          <w:snapToGrid w:val="0"/>
          <w:sz w:val="28"/>
          <w:szCs w:val="28"/>
        </w:rPr>
        <w:t>АНО ДПО</w:t>
      </w:r>
      <w:r>
        <w:rPr>
          <w:snapToGrid w:val="0"/>
          <w:sz w:val="28"/>
          <w:szCs w:val="28"/>
        </w:rPr>
        <w:t xml:space="preserve"> «Радуга»</w:t>
      </w:r>
      <w:r>
        <w:rPr>
          <w:sz w:val="28"/>
          <w:szCs w:val="28"/>
        </w:rPr>
        <w:t xml:space="preserve"> и иными локальными актами организации, регулирующими положение обучающегося в организации.</w:t>
      </w:r>
    </w:p>
    <w:p w:rsidR="00DB2961" w:rsidRDefault="00DB2961" w:rsidP="00DB296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>Обучающиеся в организации обязаны:</w:t>
      </w:r>
      <w:proofErr w:type="gramEnd"/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учебную дисциплину;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в письменной форме ставить в известность администрацию организации 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организации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порядок прохождения форм контроля знаний и ликвидации задолженностей, установленный в организации;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поддерживать н</w:t>
      </w:r>
      <w:r>
        <w:rPr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>
        <w:rPr>
          <w:sz w:val="28"/>
          <w:szCs w:val="28"/>
        </w:rPr>
        <w:t xml:space="preserve">бережно и аккуратно относиться к имуществу организации (помещения, мебель, инвентарь, автомобили, учебные пособия и др.); 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возмещать ущерб, причиненный имуществу организации в порядке, предусмотренном законодательством Российской Федерации; </w:t>
      </w:r>
    </w:p>
    <w:p w:rsidR="00DB2961" w:rsidRDefault="00DB2961" w:rsidP="00DB296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с</w:t>
      </w:r>
      <w:r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 выполнять иные обязанности, предусмотренные </w:t>
      </w:r>
      <w:r>
        <w:rPr>
          <w:sz w:val="28"/>
          <w:szCs w:val="28"/>
        </w:rPr>
        <w:t xml:space="preserve">законодательством Российской Федерации, Уставом и иными локальными актами </w:t>
      </w:r>
      <w:r w:rsidR="0053097B">
        <w:rPr>
          <w:snapToGrid w:val="0"/>
          <w:sz w:val="28"/>
          <w:szCs w:val="28"/>
        </w:rPr>
        <w:t>АНО ДПО</w:t>
      </w:r>
      <w:r>
        <w:rPr>
          <w:snapToGrid w:val="0"/>
          <w:sz w:val="28"/>
          <w:szCs w:val="28"/>
        </w:rPr>
        <w:t xml:space="preserve"> «Радуга», </w:t>
      </w:r>
      <w:r>
        <w:rPr>
          <w:sz w:val="28"/>
          <w:szCs w:val="28"/>
        </w:rPr>
        <w:t>регулирующими положение  обучающегося  в организации.</w:t>
      </w:r>
      <w:proofErr w:type="gramEnd"/>
    </w:p>
    <w:p w:rsidR="0053097B" w:rsidRDefault="0053097B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B2961" w:rsidRDefault="00DB2961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3.Учебный порядок</w:t>
      </w:r>
    </w:p>
    <w:p w:rsidR="00DB2961" w:rsidRDefault="00DB2961" w:rsidP="00DB296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Организация учебного процесса в организации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Время начала и окончания проведения учебных занятий и перерывов устанавливается в расписании и графиках обучения вождению.</w:t>
      </w:r>
      <w:r>
        <w:rPr>
          <w:sz w:val="28"/>
          <w:szCs w:val="28"/>
        </w:rPr>
        <w:t xml:space="preserve"> Расписание </w:t>
      </w:r>
      <w:r>
        <w:rPr>
          <w:sz w:val="28"/>
          <w:szCs w:val="28"/>
        </w:rPr>
        <w:lastRenderedPageBreak/>
        <w:t>составляется и утверждается директором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>
        <w:rPr>
          <w:sz w:val="28"/>
          <w:szCs w:val="28"/>
        </w:rPr>
        <w:t>3.3. </w:t>
      </w:r>
      <w:r>
        <w:rPr>
          <w:color w:val="000000"/>
          <w:sz w:val="28"/>
          <w:szCs w:val="28"/>
        </w:rPr>
        <w:t xml:space="preserve">Учебное расписание и графики обучения вождению составляются на весь период обучения и вывешиваются не 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 3 дня до начала занятий.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нагрузка обучающихся не</w:t>
      </w:r>
      <w:r w:rsidR="00F469E9">
        <w:rPr>
          <w:color w:val="000000"/>
          <w:sz w:val="28"/>
          <w:szCs w:val="28"/>
        </w:rPr>
        <w:t xml:space="preserve"> должна превышать </w:t>
      </w:r>
      <w:r>
        <w:rPr>
          <w:color w:val="000000"/>
          <w:sz w:val="28"/>
          <w:szCs w:val="28"/>
        </w:rPr>
        <w:t xml:space="preserve"> 16 часов в неделю для очно-заочной и вечерней форм обучения. Продолжительность академического часа по теоретическому обучению устанавливается 45 минут. Допускается проведение сдвоенных занятий по 45 минут. В течение учебного дн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перерыв для отдыха и питания продолжительностью не менее 20 минут (для очной формы обучения). 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вождению осуществляется вне сетки учебного плана, по индивидуальным графикам, не более 2</w:t>
      </w:r>
      <w:r w:rsidR="0012158A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 xml:space="preserve"> 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В случае переноса или замены занятий сотрудники организации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proofErr w:type="gramStart"/>
      <w:r>
        <w:rPr>
          <w:color w:val="000000"/>
          <w:sz w:val="28"/>
          <w:szCs w:val="28"/>
        </w:rPr>
        <w:t>Знания, умения и навыки обучающихся определяются следующими оценками: 5 (отлично), 4(хорошо), 3(удовлетворительно), 2(неудовлетворительно),  зачтено (зачет), сдал (не сдал).</w:t>
      </w:r>
      <w:proofErr w:type="gramEnd"/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В учебной группе на общественных началах может избираться староста, который контактирует с учебной частью организации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организации о неявке преподавателя и др.;</w:t>
      </w:r>
    </w:p>
    <w:p w:rsidR="00DB2961" w:rsidRDefault="00DB2961" w:rsidP="00DB296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 В целях улучшения организации внеаудиторной работы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, психологической и педагогической поддержки обучающихся, налаживания механизма обратной связи обучающихся с учебной частью организации из числа штатных преподавателей могут назначаться кураторы курсов.</w:t>
      </w:r>
    </w:p>
    <w:p w:rsidR="00DB2961" w:rsidRDefault="00DB2961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в помещениях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При проходе в здания организации и/или нахождении в помещении организации обучающемуся (лицу, его сопровождающему) необходимо иметь при себе документ, удостоверяющий личность.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>
        <w:rPr>
          <w:sz w:val="28"/>
          <w:szCs w:val="28"/>
        </w:rPr>
        <w:t>Находясь в здании и помещениях организации обучающиеся обязаны соблюдать общепринятые</w:t>
      </w:r>
      <w:proofErr w:type="gramEnd"/>
      <w:r>
        <w:rPr>
          <w:sz w:val="28"/>
          <w:szCs w:val="28"/>
        </w:rPr>
        <w:t xml:space="preserve"> нормы поведения в общественных местах.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здании и помещениях организации запрещается: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курить;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проходить в здание или находиться в здании в состоянии алкогольного, наркотического или токсического опьянения;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проходить в здание или находиться в здании с холодным, травматическим, огнестрельным оружием;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выносить без разрешения администрации организации предметы и различное оборудование из учебных и других помещений;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оставлять без присмотра одежду и личные  вещи; администрация не несет ответственность за их сохранность.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3097B">
        <w:rPr>
          <w:sz w:val="28"/>
          <w:szCs w:val="28"/>
        </w:rPr>
        <w:t>В АНО ДПО</w:t>
      </w:r>
      <w:r w:rsidR="00F469E9">
        <w:rPr>
          <w:sz w:val="28"/>
          <w:szCs w:val="28"/>
        </w:rPr>
        <w:t xml:space="preserve"> «Радуга</w:t>
      </w:r>
      <w:r>
        <w:rPr>
          <w:sz w:val="28"/>
          <w:szCs w:val="28"/>
        </w:rPr>
        <w:t>» установлены следующие приемные часы: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руководитель принимает посетителей в среду с 12.00 до 14.00;</w:t>
      </w:r>
    </w:p>
    <w:p w:rsidR="00DB2961" w:rsidRDefault="00DB2961" w:rsidP="00DB296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/>
          <w:bCs/>
          <w:sz w:val="28"/>
          <w:szCs w:val="28"/>
        </w:rPr>
        <w:t>. Поощрения за успехи в учебе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За особые успехи в учебной деятельности и применяются следующие </w:t>
      </w:r>
      <w:r>
        <w:rPr>
          <w:bCs/>
          <w:sz w:val="28"/>
          <w:szCs w:val="28"/>
        </w:rPr>
        <w:t xml:space="preserve">моральные формы поощрения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объявление благодарности; </w:t>
      </w:r>
    </w:p>
    <w:p w:rsidR="00DB2961" w:rsidRDefault="00DB2961" w:rsidP="00DB29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 награждение почетной грамотой.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При наличии финансирования могут применяться следующие формы материального поощрения:</w:t>
      </w:r>
    </w:p>
    <w:p w:rsidR="00DB2961" w:rsidRDefault="00DB2961" w:rsidP="00DB29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 награждение ценным подарком. 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Поощрение объявляется в приказе, доводится до сведения всего коллектива и заносится в личное дело обучающегося.</w:t>
      </w:r>
    </w:p>
    <w:p w:rsidR="00DB2961" w:rsidRDefault="00DB2961" w:rsidP="00DB296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Дисциплинарные взыскания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 За невыполнение учебного плана в установленные сроки по неуважительным причинам, грубое или систематическое нарушение обязанностей, предусмотренных Уставом, локальными актами организации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 обучающимся могут применяться следующие дисциплинарные взыскания:</w:t>
      </w:r>
    </w:p>
    <w:p w:rsidR="00DB2961" w:rsidRDefault="005A01EF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B2961">
        <w:rPr>
          <w:color w:val="000000"/>
          <w:sz w:val="28"/>
          <w:szCs w:val="28"/>
        </w:rPr>
        <w:t xml:space="preserve">замечание; </w:t>
      </w:r>
    </w:p>
    <w:p w:rsidR="00DB2961" w:rsidRDefault="00DB2961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выговор; </w:t>
      </w:r>
    </w:p>
    <w:p w:rsidR="00DB2961" w:rsidRDefault="00DB2961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отчисление из числа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 До применения дисцип</w:t>
      </w:r>
      <w:r w:rsidR="00F469E9">
        <w:rPr>
          <w:color w:val="000000"/>
          <w:sz w:val="28"/>
          <w:szCs w:val="28"/>
        </w:rPr>
        <w:t>линарного взыскания директор</w:t>
      </w:r>
      <w:r>
        <w:rPr>
          <w:color w:val="000000"/>
          <w:sz w:val="28"/>
          <w:szCs w:val="28"/>
        </w:rPr>
        <w:t xml:space="preserve"> или его заместитель должны затребовать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 обучающегося объяснение в письменной форме. В случае отказа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>
        <w:rPr>
          <w:sz w:val="28"/>
          <w:szCs w:val="28"/>
        </w:rPr>
        <w:t>Дисциплинарное взыскание применяется администрацией непосредственно за обнаружением поступка, но не позднее одного месяца</w:t>
      </w:r>
      <w:r w:rsidR="005A01EF">
        <w:rPr>
          <w:sz w:val="28"/>
          <w:szCs w:val="28"/>
        </w:rPr>
        <w:t xml:space="preserve"> с момента обнаружения поступка и не позднее 6 месяцев со дня его совершения.</w:t>
      </w:r>
      <w:r>
        <w:rPr>
          <w:sz w:val="28"/>
          <w:szCs w:val="28"/>
        </w:rPr>
        <w:t xml:space="preserve"> 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За каждый совершенный поступок может быть применено только одно взыскание.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DB2961" w:rsidRDefault="00DB2961" w:rsidP="00DB2961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6.6. Взыскание может быть обжаловано обучающимся.</w:t>
      </w:r>
    </w:p>
    <w:p w:rsidR="00417C04" w:rsidRDefault="00417C04" w:rsidP="00417C04">
      <w:pPr>
        <w:pStyle w:val="a9"/>
        <w:shd w:val="clear" w:color="auto" w:fill="FFFFFF"/>
        <w:ind w:firstLine="567"/>
      </w:pPr>
      <w:bookmarkStart w:id="0" w:name="_GoBack"/>
      <w:bookmarkEnd w:id="0"/>
      <w:r>
        <w:rPr>
          <w:sz w:val="28"/>
          <w:szCs w:val="28"/>
        </w:rPr>
        <w:t>6.7.Дисциплинарные взыскания к лицам с ограниченными возможностями здоровья - не применяются.</w:t>
      </w:r>
    </w:p>
    <w:p w:rsidR="00DB2961" w:rsidRDefault="00DB2961" w:rsidP="00DB2961"/>
    <w:p w:rsidR="00DB2961" w:rsidRDefault="00DB2961" w:rsidP="00DB2961"/>
    <w:p w:rsidR="00DB2961" w:rsidRDefault="00DB2961" w:rsidP="00DB2961"/>
    <w:p w:rsidR="00DB2961" w:rsidRDefault="00DB2961" w:rsidP="00DB2961"/>
    <w:p w:rsidR="00DB2961" w:rsidRDefault="00DB2961" w:rsidP="00DB2961"/>
    <w:p w:rsidR="007044C5" w:rsidRDefault="007044C5" w:rsidP="00DA426E">
      <w:pPr>
        <w:jc w:val="right"/>
      </w:pPr>
    </w:p>
    <w:sectPr w:rsidR="007044C5" w:rsidSect="005A01EF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D12EE"/>
    <w:rsid w:val="0012158A"/>
    <w:rsid w:val="0016410D"/>
    <w:rsid w:val="00165E05"/>
    <w:rsid w:val="00170A08"/>
    <w:rsid w:val="001B3161"/>
    <w:rsid w:val="0022102A"/>
    <w:rsid w:val="002A642B"/>
    <w:rsid w:val="00417C04"/>
    <w:rsid w:val="004B2AEA"/>
    <w:rsid w:val="0053097B"/>
    <w:rsid w:val="005510C8"/>
    <w:rsid w:val="00595335"/>
    <w:rsid w:val="005A01EF"/>
    <w:rsid w:val="00625933"/>
    <w:rsid w:val="00671506"/>
    <w:rsid w:val="006B49D1"/>
    <w:rsid w:val="006E0388"/>
    <w:rsid w:val="007044C5"/>
    <w:rsid w:val="007712E6"/>
    <w:rsid w:val="008067DA"/>
    <w:rsid w:val="008666FA"/>
    <w:rsid w:val="009856CC"/>
    <w:rsid w:val="00A25FF1"/>
    <w:rsid w:val="00B00EA1"/>
    <w:rsid w:val="00B1688A"/>
    <w:rsid w:val="00B21951"/>
    <w:rsid w:val="00B8703A"/>
    <w:rsid w:val="00D65FA8"/>
    <w:rsid w:val="00DA426E"/>
    <w:rsid w:val="00DB2961"/>
    <w:rsid w:val="00DD7907"/>
    <w:rsid w:val="00E259DD"/>
    <w:rsid w:val="00E34703"/>
    <w:rsid w:val="00E507C9"/>
    <w:rsid w:val="00E57D61"/>
    <w:rsid w:val="00F469E9"/>
    <w:rsid w:val="00FE26E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Normal (Web)"/>
    <w:basedOn w:val="a"/>
    <w:uiPriority w:val="99"/>
    <w:semiHidden/>
    <w:unhideWhenUsed/>
    <w:rsid w:val="00DB2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Normal (Web)"/>
    <w:basedOn w:val="a"/>
    <w:uiPriority w:val="99"/>
    <w:semiHidden/>
    <w:unhideWhenUsed/>
    <w:rsid w:val="00DB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Work</cp:lastModifiedBy>
  <cp:revision>5</cp:revision>
  <cp:lastPrinted>2018-01-30T10:58:00Z</cp:lastPrinted>
  <dcterms:created xsi:type="dcterms:W3CDTF">2018-01-30T10:59:00Z</dcterms:created>
  <dcterms:modified xsi:type="dcterms:W3CDTF">2019-01-08T09:19:00Z</dcterms:modified>
</cp:coreProperties>
</file>